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6E0" w:rsidRDefault="00286C2E">
      <w:pPr>
        <w:spacing w:line="360" w:lineRule="auto"/>
        <w:jc w:val="center"/>
        <w:rPr>
          <w:color w:val="00B050"/>
          <w:spacing w:val="70"/>
          <w:sz w:val="12"/>
          <w:szCs w:val="12"/>
        </w:rPr>
      </w:pPr>
      <w:r>
        <w:rPr>
          <w:noProof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2668270</wp:posOffset>
            </wp:positionH>
            <wp:positionV relativeFrom="page">
              <wp:posOffset>368300</wp:posOffset>
            </wp:positionV>
            <wp:extent cx="596265" cy="742950"/>
            <wp:effectExtent l="0" t="0" r="0" b="0"/>
            <wp:wrapNone/>
            <wp:docPr id="1" name="_x0000_s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9626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16E0" w:rsidRDefault="00EF16E0">
      <w:pPr>
        <w:spacing w:line="360" w:lineRule="auto"/>
        <w:jc w:val="center"/>
        <w:rPr>
          <w:color w:val="00B050"/>
          <w:spacing w:val="70"/>
          <w:sz w:val="12"/>
          <w:szCs w:val="12"/>
        </w:rPr>
      </w:pPr>
    </w:p>
    <w:p w:rsidR="00EF16E0" w:rsidRDefault="00EF16E0">
      <w:pPr>
        <w:pStyle w:val="2"/>
        <w:spacing w:line="240" w:lineRule="auto"/>
        <w:rPr>
          <w:b w:val="0"/>
          <w:sz w:val="10"/>
          <w:szCs w:val="10"/>
        </w:rPr>
      </w:pPr>
    </w:p>
    <w:p w:rsidR="00EF16E0" w:rsidRDefault="00EF16E0">
      <w:pPr>
        <w:pStyle w:val="2"/>
        <w:spacing w:line="240" w:lineRule="auto"/>
        <w:rPr>
          <w:b w:val="0"/>
          <w:sz w:val="10"/>
          <w:szCs w:val="10"/>
        </w:rPr>
      </w:pPr>
    </w:p>
    <w:p w:rsidR="00EF16E0" w:rsidRDefault="00EF16E0">
      <w:pPr>
        <w:rPr>
          <w:sz w:val="10"/>
          <w:szCs w:val="10"/>
        </w:rPr>
      </w:pPr>
    </w:p>
    <w:p w:rsidR="00EF16E0" w:rsidRDefault="00286C2E">
      <w:pPr>
        <w:pStyle w:val="2"/>
        <w:spacing w:line="240" w:lineRule="auto"/>
        <w:rPr>
          <w:b w:val="0"/>
          <w:sz w:val="16"/>
          <w:szCs w:val="16"/>
        </w:rPr>
      </w:pPr>
      <w:r>
        <w:rPr>
          <w:b w:val="0"/>
        </w:rPr>
        <w:t>ПРИМОРСКИЙ КРАЙ</w:t>
      </w:r>
    </w:p>
    <w:p w:rsidR="00EF16E0" w:rsidRDefault="00EF16E0">
      <w:pPr>
        <w:rPr>
          <w:sz w:val="16"/>
          <w:szCs w:val="16"/>
        </w:rPr>
      </w:pPr>
    </w:p>
    <w:p w:rsidR="00EF16E0" w:rsidRDefault="00EF16E0">
      <w:pPr>
        <w:rPr>
          <w:sz w:val="16"/>
          <w:szCs w:val="16"/>
        </w:rPr>
      </w:pPr>
    </w:p>
    <w:p w:rsidR="00EF16E0" w:rsidRDefault="00286C2E">
      <w:pPr>
        <w:pStyle w:val="2"/>
        <w:spacing w:line="240" w:lineRule="auto"/>
        <w:rPr>
          <w:sz w:val="16"/>
          <w:szCs w:val="16"/>
        </w:rPr>
      </w:pPr>
      <w:r>
        <w:t>ДУМА АРТЕМОВСКОГО ГОРОДСКОГО ОКРУГА</w:t>
      </w:r>
    </w:p>
    <w:p w:rsidR="00EF16E0" w:rsidRDefault="00EF16E0">
      <w:pPr>
        <w:pStyle w:val="2"/>
        <w:spacing w:line="240" w:lineRule="auto"/>
        <w:rPr>
          <w:sz w:val="16"/>
          <w:szCs w:val="16"/>
        </w:rPr>
      </w:pPr>
    </w:p>
    <w:p w:rsidR="00EF16E0" w:rsidRDefault="00286C2E">
      <w:pPr>
        <w:pStyle w:val="2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EF16E0" w:rsidRDefault="00286C2E">
      <w:pPr>
        <w:pStyle w:val="3"/>
        <w:rPr>
          <w:spacing w:val="40"/>
        </w:rPr>
      </w:pPr>
      <w:r>
        <w:rPr>
          <w:spacing w:val="40"/>
        </w:rPr>
        <w:t>РЕШЕНИЕ</w:t>
      </w:r>
    </w:p>
    <w:p w:rsidR="00EF16E0" w:rsidRDefault="00EF16E0"/>
    <w:p w:rsidR="00EF16E0" w:rsidRDefault="00286C2E">
      <w:pPr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 xml:space="preserve">………...                                                                               №… </w:t>
      </w:r>
    </w:p>
    <w:p w:rsidR="00EF16E0" w:rsidRDefault="00EF16E0">
      <w:pPr>
        <w:pStyle w:val="ConsPlusTitle"/>
        <w:jc w:val="both"/>
        <w:rPr>
          <w:b w:val="0"/>
          <w:sz w:val="22"/>
          <w:szCs w:val="22"/>
        </w:rPr>
      </w:pPr>
    </w:p>
    <w:p w:rsidR="00EF16E0" w:rsidRDefault="00EF16E0">
      <w:pPr>
        <w:pStyle w:val="ConsPlusTitle"/>
        <w:jc w:val="both"/>
        <w:rPr>
          <w:b w:val="0"/>
          <w:sz w:val="22"/>
          <w:szCs w:val="22"/>
        </w:rPr>
      </w:pPr>
    </w:p>
    <w:p w:rsidR="00EF16E0" w:rsidRPr="00286C2E" w:rsidRDefault="00286C2E">
      <w:pPr>
        <w:pStyle w:val="ConsPlusTitle"/>
        <w:rPr>
          <w:b w:val="0"/>
        </w:rPr>
      </w:pPr>
      <w:r w:rsidRPr="00286C2E">
        <w:rPr>
          <w:b w:val="0"/>
        </w:rPr>
        <w:t xml:space="preserve">О внесении изменений в решение Думы Артемовского городского округа </w:t>
      </w:r>
    </w:p>
    <w:p w:rsidR="00EF16E0" w:rsidRPr="00286C2E" w:rsidRDefault="00286C2E">
      <w:pPr>
        <w:pStyle w:val="ConsPlusTitle"/>
        <w:rPr>
          <w:b w:val="0"/>
        </w:rPr>
      </w:pPr>
      <w:r w:rsidRPr="00286C2E">
        <w:rPr>
          <w:b w:val="0"/>
        </w:rPr>
        <w:t>от 20.10.2005 № 203 «</w:t>
      </w:r>
      <w:r w:rsidRPr="00286C2E">
        <w:rPr>
          <w:b w:val="0"/>
        </w:rPr>
        <w:t xml:space="preserve">О Положении об организации благоустройства </w:t>
      </w:r>
    </w:p>
    <w:p w:rsidR="00EF16E0" w:rsidRPr="00286C2E" w:rsidRDefault="00286C2E">
      <w:pPr>
        <w:pStyle w:val="ConsPlusTitle"/>
        <w:rPr>
          <w:b w:val="0"/>
        </w:rPr>
      </w:pPr>
      <w:r w:rsidRPr="00286C2E">
        <w:rPr>
          <w:b w:val="0"/>
        </w:rPr>
        <w:t xml:space="preserve">территории Артемовского городского округа» (в ред. решения Думы </w:t>
      </w:r>
    </w:p>
    <w:p w:rsidR="00EF16E0" w:rsidRPr="00286C2E" w:rsidRDefault="00286C2E">
      <w:pPr>
        <w:pStyle w:val="ConsPlusTitle"/>
        <w:rPr>
          <w:b w:val="0"/>
        </w:rPr>
      </w:pPr>
      <w:r w:rsidRPr="00286C2E">
        <w:rPr>
          <w:b w:val="0"/>
        </w:rPr>
        <w:t>Артемовского городского округа от 05.07.2024 № 327)</w:t>
      </w:r>
    </w:p>
    <w:p w:rsidR="00EF16E0" w:rsidRPr="00286C2E" w:rsidRDefault="00EF16E0">
      <w:pPr>
        <w:ind w:firstLine="567"/>
        <w:jc w:val="both"/>
        <w:rPr>
          <w:b/>
          <w:bCs/>
          <w:color w:val="00B050"/>
          <w:sz w:val="24"/>
          <w:szCs w:val="24"/>
        </w:rPr>
      </w:pPr>
    </w:p>
    <w:p w:rsidR="00EF16E0" w:rsidRPr="00286C2E" w:rsidRDefault="00EF16E0">
      <w:pPr>
        <w:spacing w:line="360" w:lineRule="auto"/>
        <w:ind w:firstLine="567"/>
        <w:jc w:val="both"/>
        <w:rPr>
          <w:b/>
          <w:bCs/>
          <w:color w:val="00B050"/>
          <w:sz w:val="24"/>
          <w:szCs w:val="24"/>
        </w:rPr>
      </w:pPr>
    </w:p>
    <w:p w:rsidR="00EF16E0" w:rsidRPr="00286C2E" w:rsidRDefault="00286C2E">
      <w:pPr>
        <w:pStyle w:val="afb"/>
        <w:widowControl w:val="0"/>
        <w:ind w:firstLine="709"/>
        <w:jc w:val="both"/>
        <w:rPr>
          <w:szCs w:val="24"/>
          <w:lang w:val="ru-RU"/>
        </w:rPr>
      </w:pPr>
      <w:r w:rsidRPr="00286C2E">
        <w:rPr>
          <w:szCs w:val="24"/>
          <w:lang w:val="ru-RU" w:eastAsia="ru-RU"/>
        </w:rPr>
        <w:t>Во исполнение федеральных</w:t>
      </w:r>
      <w:r w:rsidRPr="00286C2E">
        <w:rPr>
          <w:szCs w:val="24"/>
          <w:lang w:val="ru-RU" w:eastAsia="ru-RU"/>
        </w:rPr>
        <w:t xml:space="preserve"> законов</w:t>
      </w:r>
      <w:r w:rsidRPr="00286C2E">
        <w:rPr>
          <w:szCs w:val="24"/>
          <w:lang w:val="ru-RU" w:eastAsia="ru-RU"/>
        </w:rPr>
        <w:t xml:space="preserve"> от 06.10.2003 № 131-ФЗ «Об общих принципах организации мест</w:t>
      </w:r>
      <w:r w:rsidRPr="00286C2E">
        <w:rPr>
          <w:szCs w:val="24"/>
          <w:lang w:val="ru-RU" w:eastAsia="ru-RU"/>
        </w:rPr>
        <w:t>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</w:t>
      </w:r>
      <w:r w:rsidRPr="00286C2E">
        <w:rPr>
          <w:szCs w:val="24"/>
          <w:lang w:val="ru-RU" w:eastAsia="ru-RU"/>
        </w:rPr>
        <w:t>ого округа</w:t>
      </w:r>
    </w:p>
    <w:p w:rsidR="00EF16E0" w:rsidRPr="00286C2E" w:rsidRDefault="00EF16E0">
      <w:pPr>
        <w:pStyle w:val="afb"/>
        <w:widowControl w:val="0"/>
        <w:rPr>
          <w:szCs w:val="24"/>
          <w:lang w:val="ru-RU"/>
        </w:rPr>
      </w:pPr>
    </w:p>
    <w:p w:rsidR="00EF16E0" w:rsidRPr="00286C2E" w:rsidRDefault="00286C2E">
      <w:pPr>
        <w:pStyle w:val="afb"/>
        <w:widowControl w:val="0"/>
        <w:rPr>
          <w:szCs w:val="24"/>
          <w:lang w:val="ru-RU"/>
        </w:rPr>
      </w:pPr>
      <w:r w:rsidRPr="00286C2E">
        <w:rPr>
          <w:szCs w:val="24"/>
          <w:lang w:val="ru-RU"/>
        </w:rPr>
        <w:t>РЕШИЛА:</w:t>
      </w:r>
    </w:p>
    <w:p w:rsidR="00EF16E0" w:rsidRPr="00286C2E" w:rsidRDefault="00EF16E0">
      <w:pPr>
        <w:pStyle w:val="afb"/>
        <w:widowControl w:val="0"/>
        <w:rPr>
          <w:szCs w:val="24"/>
          <w:lang w:val="ru-RU"/>
        </w:rPr>
      </w:pPr>
    </w:p>
    <w:p w:rsidR="00EF16E0" w:rsidRPr="00286C2E" w:rsidRDefault="00286C2E">
      <w:pPr>
        <w:widowControl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286C2E">
        <w:rPr>
          <w:rStyle w:val="docdata"/>
          <w:rFonts w:eastAsia="Arial"/>
          <w:color w:val="000000"/>
          <w:sz w:val="24"/>
          <w:szCs w:val="24"/>
        </w:rPr>
        <w:t xml:space="preserve">1. Внести изменения в решение Думы Артемовского городского округа от 20.10.2005 </w:t>
      </w:r>
      <w:r w:rsidRPr="00286C2E">
        <w:rPr>
          <w:rStyle w:val="docdata"/>
          <w:rFonts w:eastAsia="Arial"/>
          <w:color w:val="000000"/>
          <w:sz w:val="24"/>
          <w:szCs w:val="24"/>
        </w:rPr>
        <w:t>№ 203 «О Положении об организации благоустройства на</w:t>
      </w:r>
      <w:r w:rsidRPr="00286C2E">
        <w:rPr>
          <w:color w:val="000000"/>
          <w:sz w:val="24"/>
          <w:szCs w:val="24"/>
        </w:rPr>
        <w:t xml:space="preserve"> </w:t>
      </w:r>
      <w:r w:rsidRPr="00286C2E">
        <w:rPr>
          <w:rStyle w:val="docdata"/>
          <w:rFonts w:eastAsia="Arial"/>
          <w:color w:val="000000"/>
          <w:sz w:val="24"/>
          <w:szCs w:val="24"/>
        </w:rPr>
        <w:t>территории Арте</w:t>
      </w:r>
      <w:r w:rsidRPr="00286C2E">
        <w:rPr>
          <w:color w:val="000000"/>
          <w:sz w:val="24"/>
          <w:szCs w:val="24"/>
        </w:rPr>
        <w:t xml:space="preserve">мовского городского округа» (в ред. решения Думы Артемовского городского округа от </w:t>
      </w:r>
      <w:r w:rsidRPr="00286C2E">
        <w:rPr>
          <w:color w:val="000000"/>
          <w:sz w:val="24"/>
          <w:szCs w:val="24"/>
        </w:rPr>
        <w:t>05.07.2024</w:t>
      </w:r>
      <w:r w:rsidRPr="00286C2E">
        <w:rPr>
          <w:color w:val="000000"/>
          <w:sz w:val="24"/>
          <w:szCs w:val="24"/>
        </w:rPr>
        <w:t xml:space="preserve"> № 327):</w:t>
      </w:r>
    </w:p>
    <w:p w:rsidR="00EF16E0" w:rsidRPr="00286C2E" w:rsidRDefault="00286C2E">
      <w:pPr>
        <w:pStyle w:val="formattext"/>
        <w:numPr>
          <w:ilvl w:val="1"/>
          <w:numId w:val="11"/>
        </w:numPr>
        <w:shd w:val="clear" w:color="auto" w:fill="FFFFFF"/>
        <w:spacing w:before="0" w:beforeAutospacing="0" w:after="0" w:afterAutospacing="0" w:line="360" w:lineRule="auto"/>
        <w:ind w:left="709" w:firstLine="0"/>
        <w:jc w:val="both"/>
      </w:pPr>
      <w:r w:rsidRPr="00286C2E">
        <w:t>Изложить преамбулу решения в новой редакции:</w:t>
      </w:r>
    </w:p>
    <w:p w:rsidR="00EF16E0" w:rsidRDefault="00286C2E">
      <w:pPr>
        <w:pStyle w:val="afb"/>
        <w:widowControl w:val="0"/>
        <w:ind w:firstLine="709"/>
        <w:jc w:val="both"/>
        <w:rPr>
          <w:szCs w:val="24"/>
          <w:lang w:val="ru-RU" w:eastAsia="ru-RU"/>
        </w:rPr>
      </w:pPr>
      <w:r w:rsidRPr="00286C2E">
        <w:rPr>
          <w:szCs w:val="24"/>
          <w:lang w:val="ru-RU"/>
        </w:rPr>
        <w:t>«</w:t>
      </w:r>
      <w:r w:rsidRPr="00286C2E">
        <w:rPr>
          <w:szCs w:val="24"/>
          <w:lang w:val="ru-RU" w:eastAsia="ru-RU"/>
        </w:rPr>
        <w:t>Во исполнение федеральных законов от 06.10.2003 № 131-ФЗ «Об общих принципах организации местного самоуправления в Российской Федерации», от 20.03.2025 № 33-ФЗ «Об общих принципах о</w:t>
      </w:r>
      <w:r w:rsidRPr="00286C2E">
        <w:rPr>
          <w:szCs w:val="24"/>
          <w:lang w:val="ru-RU" w:eastAsia="ru-RU"/>
        </w:rPr>
        <w:t xml:space="preserve">рганизации местного самоуправления в единой системе публичной власти», руководствуясь Уставом Артемовского городского округа Приморского края, Дума </w:t>
      </w:r>
      <w:r>
        <w:rPr>
          <w:szCs w:val="24"/>
          <w:lang w:val="ru-RU" w:eastAsia="ru-RU"/>
        </w:rPr>
        <w:t>Артемовского городского округа</w:t>
      </w:r>
    </w:p>
    <w:p w:rsidR="00286C2E" w:rsidRPr="00286C2E" w:rsidRDefault="00286C2E">
      <w:pPr>
        <w:pStyle w:val="afb"/>
        <w:widowControl w:val="0"/>
        <w:ind w:firstLine="709"/>
        <w:jc w:val="both"/>
        <w:rPr>
          <w:szCs w:val="24"/>
          <w:lang w:val="ru-RU"/>
        </w:rPr>
      </w:pPr>
    </w:p>
    <w:p w:rsidR="00EF16E0" w:rsidRPr="00286C2E" w:rsidRDefault="00286C2E">
      <w:pPr>
        <w:pStyle w:val="afb"/>
        <w:widowControl w:val="0"/>
        <w:jc w:val="both"/>
        <w:rPr>
          <w:szCs w:val="24"/>
          <w:lang w:val="ru-RU"/>
        </w:rPr>
      </w:pPr>
      <w:r w:rsidRPr="00286C2E">
        <w:rPr>
          <w:szCs w:val="24"/>
          <w:lang w:val="ru-RU" w:eastAsia="ru-RU"/>
        </w:rPr>
        <w:t>РЕШИЛА:</w:t>
      </w:r>
      <w:r>
        <w:rPr>
          <w:szCs w:val="24"/>
          <w:lang w:val="ru-RU" w:eastAsia="ru-RU"/>
        </w:rPr>
        <w:t>»</w:t>
      </w:r>
    </w:p>
    <w:p w:rsidR="00EF16E0" w:rsidRPr="00286C2E" w:rsidRDefault="00286C2E">
      <w:pPr>
        <w:pStyle w:val="afb"/>
        <w:widowControl w:val="0"/>
        <w:ind w:firstLine="709"/>
        <w:jc w:val="both"/>
        <w:rPr>
          <w:szCs w:val="24"/>
          <w:lang w:val="ru-RU"/>
        </w:rPr>
      </w:pPr>
      <w:r w:rsidRPr="00286C2E">
        <w:rPr>
          <w:szCs w:val="24"/>
          <w:lang w:val="ru-RU"/>
        </w:rPr>
        <w:t>1.</w:t>
      </w:r>
      <w:r w:rsidRPr="00286C2E">
        <w:rPr>
          <w:szCs w:val="24"/>
          <w:lang w:val="ru-RU"/>
        </w:rPr>
        <w:t xml:space="preserve">2. Изложить приложение к решению в </w:t>
      </w:r>
      <w:r w:rsidRPr="00286C2E">
        <w:rPr>
          <w:szCs w:val="24"/>
          <w:lang w:val="ru-RU"/>
        </w:rPr>
        <w:t xml:space="preserve">редакции </w:t>
      </w:r>
      <w:r>
        <w:rPr>
          <w:szCs w:val="24"/>
          <w:lang w:val="ru-RU"/>
        </w:rPr>
        <w:t xml:space="preserve">приложения к настоящему решению </w:t>
      </w:r>
      <w:bookmarkStart w:id="0" w:name="_GoBack"/>
      <w:bookmarkEnd w:id="0"/>
      <w:r w:rsidRPr="00286C2E">
        <w:rPr>
          <w:szCs w:val="24"/>
          <w:lang w:val="ru-RU"/>
        </w:rPr>
        <w:t>(прилагается).</w:t>
      </w:r>
    </w:p>
    <w:p w:rsidR="00EF16E0" w:rsidRPr="00286C2E" w:rsidRDefault="00286C2E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286C2E">
        <w:lastRenderedPageBreak/>
        <w:t>2. Настоящее решение вступает в силу со дня опубликования в газете «Выбор».</w:t>
      </w:r>
    </w:p>
    <w:p w:rsidR="00EF16E0" w:rsidRPr="00286C2E" w:rsidRDefault="00286C2E">
      <w:pPr>
        <w:spacing w:line="360" w:lineRule="auto"/>
        <w:ind w:firstLine="709"/>
        <w:jc w:val="both"/>
        <w:rPr>
          <w:sz w:val="24"/>
          <w:szCs w:val="24"/>
        </w:rPr>
      </w:pPr>
      <w:r w:rsidRPr="00286C2E">
        <w:rPr>
          <w:sz w:val="24"/>
          <w:szCs w:val="24"/>
        </w:rPr>
        <w:t>3. 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(Наврось В.И.).</w:t>
      </w:r>
    </w:p>
    <w:p w:rsidR="00EF16E0" w:rsidRPr="00286C2E" w:rsidRDefault="00EF16E0">
      <w:pPr>
        <w:spacing w:line="360" w:lineRule="auto"/>
        <w:ind w:firstLine="567"/>
        <w:jc w:val="both"/>
        <w:rPr>
          <w:sz w:val="24"/>
          <w:szCs w:val="24"/>
        </w:rPr>
      </w:pPr>
    </w:p>
    <w:p w:rsidR="00EF16E0" w:rsidRPr="00286C2E" w:rsidRDefault="00EF16E0">
      <w:pPr>
        <w:spacing w:line="360" w:lineRule="auto"/>
        <w:ind w:firstLine="567"/>
        <w:jc w:val="both"/>
        <w:rPr>
          <w:sz w:val="24"/>
          <w:szCs w:val="24"/>
        </w:rPr>
      </w:pPr>
    </w:p>
    <w:p w:rsidR="00EF16E0" w:rsidRDefault="00EF16E0">
      <w:pPr>
        <w:spacing w:line="360" w:lineRule="auto"/>
        <w:jc w:val="both"/>
        <w:rPr>
          <w:sz w:val="22"/>
          <w:szCs w:val="22"/>
        </w:rPr>
      </w:pPr>
    </w:p>
    <w:p w:rsidR="00EF16E0" w:rsidRDefault="00286C2E">
      <w:pPr>
        <w:pStyle w:val="ConsPlusNormal"/>
        <w:spacing w:line="360" w:lineRule="auto"/>
        <w:jc w:val="both"/>
      </w:pPr>
      <w:r>
        <w:t>Г</w:t>
      </w:r>
      <w:r>
        <w:t>лава Артемовского городского округа                                                                           В.В. Квон</w:t>
      </w:r>
    </w:p>
    <w:sectPr w:rsidR="00EF16E0">
      <w:headerReference w:type="even" r:id="rId8"/>
      <w:headerReference w:type="default" r:id="rId9"/>
      <w:pgSz w:w="11906" w:h="16838"/>
      <w:pgMar w:top="1134" w:right="567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6E0" w:rsidRDefault="00286C2E">
      <w:r>
        <w:separator/>
      </w:r>
    </w:p>
  </w:endnote>
  <w:endnote w:type="continuationSeparator" w:id="0">
    <w:p w:rsidR="00EF16E0" w:rsidRDefault="00286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imesNewRomanPSM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6E0" w:rsidRDefault="00286C2E">
      <w:r>
        <w:separator/>
      </w:r>
    </w:p>
  </w:footnote>
  <w:footnote w:type="continuationSeparator" w:id="0">
    <w:p w:rsidR="00EF16E0" w:rsidRDefault="00286C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6E0" w:rsidRDefault="00286C2E">
    <w:pPr>
      <w:pStyle w:val="a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EF16E0" w:rsidRDefault="00EF16E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6E0" w:rsidRDefault="00286C2E">
    <w:pPr>
      <w:pStyle w:val="ac"/>
      <w:framePr w:wrap="around" w:vAnchor="text" w:hAnchor="margin" w:xAlign="center" w:y="1"/>
      <w:rPr>
        <w:rStyle w:val="afe"/>
        <w:sz w:val="24"/>
        <w:szCs w:val="24"/>
      </w:rPr>
    </w:pPr>
    <w:r>
      <w:rPr>
        <w:rStyle w:val="afe"/>
        <w:sz w:val="24"/>
        <w:szCs w:val="24"/>
      </w:rPr>
      <w:fldChar w:fldCharType="begin"/>
    </w:r>
    <w:r>
      <w:rPr>
        <w:rStyle w:val="afe"/>
        <w:sz w:val="24"/>
        <w:szCs w:val="24"/>
      </w:rPr>
      <w:instrText xml:space="preserve">PAGE  </w:instrText>
    </w:r>
    <w:r>
      <w:rPr>
        <w:rStyle w:val="afe"/>
        <w:sz w:val="24"/>
        <w:szCs w:val="24"/>
      </w:rPr>
      <w:fldChar w:fldCharType="separate"/>
    </w:r>
    <w:r>
      <w:rPr>
        <w:rStyle w:val="afe"/>
        <w:noProof/>
        <w:sz w:val="24"/>
        <w:szCs w:val="24"/>
      </w:rPr>
      <w:t>2</w:t>
    </w:r>
    <w:r>
      <w:rPr>
        <w:rStyle w:val="afe"/>
        <w:sz w:val="24"/>
        <w:szCs w:val="24"/>
      </w:rPr>
      <w:fldChar w:fldCharType="end"/>
    </w:r>
  </w:p>
  <w:p w:rsidR="00EF16E0" w:rsidRDefault="00EF16E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7359B"/>
    <w:multiLevelType w:val="multilevel"/>
    <w:tmpl w:val="5FC2EAE6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06866B0B"/>
    <w:multiLevelType w:val="hybridMultilevel"/>
    <w:tmpl w:val="A75CEB8E"/>
    <w:lvl w:ilvl="0" w:tplc="41DCFD06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9CBC4E84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85FC83E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A520AF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F62EB68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7B69C82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B896F86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ED2EA3B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15EECB5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5E40F73"/>
    <w:multiLevelType w:val="hybridMultilevel"/>
    <w:tmpl w:val="A9D280DA"/>
    <w:lvl w:ilvl="0" w:tplc="91608804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95B0E96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841210D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CC78CE2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0EE866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6468B8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7EE69DB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1C8770A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5822A02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29D5041C"/>
    <w:multiLevelType w:val="hybridMultilevel"/>
    <w:tmpl w:val="CEBCAFF0"/>
    <w:lvl w:ilvl="0" w:tplc="F65486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E6EEF7B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52C87B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C332117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B843C8C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154A332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B670912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3D052AA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24C8EE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4C935BAC"/>
    <w:multiLevelType w:val="multilevel"/>
    <w:tmpl w:val="1556D224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5" w15:restartNumberingAfterBreak="0">
    <w:nsid w:val="56902A60"/>
    <w:multiLevelType w:val="multilevel"/>
    <w:tmpl w:val="4E964890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6" w15:restartNumberingAfterBreak="0">
    <w:nsid w:val="74B76B35"/>
    <w:multiLevelType w:val="hybridMultilevel"/>
    <w:tmpl w:val="56E890C2"/>
    <w:lvl w:ilvl="0" w:tplc="FE9AF846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47D63E0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80232B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24E8269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43C6F9A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E6175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BBD67DC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A984AAC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4BF0A29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7A1F3CF0"/>
    <w:multiLevelType w:val="multilevel"/>
    <w:tmpl w:val="225CA4B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A2E7E11"/>
    <w:multiLevelType w:val="multilevel"/>
    <w:tmpl w:val="6C4C14B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A9B4FDE"/>
    <w:multiLevelType w:val="multilevel"/>
    <w:tmpl w:val="657CB34A"/>
    <w:lvl w:ilvl="0">
      <w:start w:val="1"/>
      <w:numFmt w:val="decimal"/>
      <w:lvlText w:val="%1."/>
      <w:lvlJc w:val="left"/>
      <w:pPr>
        <w:ind w:left="1057" w:hanging="360"/>
      </w:pPr>
    </w:lvl>
    <w:lvl w:ilvl="1">
      <w:start w:val="1"/>
      <w:numFmt w:val="decimal"/>
      <w:lvlText w:val="%1.%2."/>
      <w:lvlJc w:val="left"/>
      <w:pPr>
        <w:ind w:left="1777" w:hanging="360"/>
      </w:pPr>
    </w:lvl>
    <w:lvl w:ilvl="2">
      <w:start w:val="1"/>
      <w:numFmt w:val="lowerRoman"/>
      <w:lvlText w:val="%3."/>
      <w:lvlJc w:val="right"/>
      <w:pPr>
        <w:ind w:left="2497" w:hanging="180"/>
      </w:pPr>
    </w:lvl>
    <w:lvl w:ilvl="3">
      <w:start w:val="1"/>
      <w:numFmt w:val="decimal"/>
      <w:lvlText w:val="%4."/>
      <w:lvlJc w:val="left"/>
      <w:pPr>
        <w:ind w:left="3217" w:hanging="360"/>
      </w:pPr>
    </w:lvl>
    <w:lvl w:ilvl="4">
      <w:start w:val="1"/>
      <w:numFmt w:val="lowerLetter"/>
      <w:lvlText w:val="%5."/>
      <w:lvlJc w:val="left"/>
      <w:pPr>
        <w:ind w:left="3937" w:hanging="360"/>
      </w:pPr>
    </w:lvl>
    <w:lvl w:ilvl="5">
      <w:start w:val="1"/>
      <w:numFmt w:val="lowerRoman"/>
      <w:lvlText w:val="%6."/>
      <w:lvlJc w:val="right"/>
      <w:pPr>
        <w:ind w:left="4657" w:hanging="180"/>
      </w:pPr>
    </w:lvl>
    <w:lvl w:ilvl="6">
      <w:start w:val="1"/>
      <w:numFmt w:val="decimal"/>
      <w:lvlText w:val="%7."/>
      <w:lvlJc w:val="left"/>
      <w:pPr>
        <w:ind w:left="5377" w:hanging="360"/>
      </w:pPr>
    </w:lvl>
    <w:lvl w:ilvl="7">
      <w:start w:val="1"/>
      <w:numFmt w:val="lowerLetter"/>
      <w:lvlText w:val="%8."/>
      <w:lvlJc w:val="left"/>
      <w:pPr>
        <w:ind w:left="6097" w:hanging="360"/>
      </w:pPr>
    </w:lvl>
    <w:lvl w:ilvl="8">
      <w:start w:val="1"/>
      <w:numFmt w:val="lowerRoman"/>
      <w:lvlText w:val="%9."/>
      <w:lvlJc w:val="right"/>
      <w:pPr>
        <w:ind w:left="6817" w:hanging="180"/>
      </w:pPr>
    </w:lvl>
  </w:abstractNum>
  <w:abstractNum w:abstractNumId="10" w15:restartNumberingAfterBreak="0">
    <w:nsid w:val="7C040356"/>
    <w:multiLevelType w:val="hybridMultilevel"/>
    <w:tmpl w:val="49828BC2"/>
    <w:lvl w:ilvl="0" w:tplc="109460E4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5F98D78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6844843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DF2A73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DC6240D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1D082D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55CB9A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6EE6F13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47A4C0A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7F715EDA"/>
    <w:multiLevelType w:val="hybridMultilevel"/>
    <w:tmpl w:val="3B6C1FFA"/>
    <w:lvl w:ilvl="0" w:tplc="20723CCE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FDE0187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1E620B58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6A58412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646AD88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BB2550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D7DCC6B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9484F8E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C40F7E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0"/>
  </w:num>
  <w:num w:numId="5">
    <w:abstractNumId w:val="6"/>
  </w:num>
  <w:num w:numId="6">
    <w:abstractNumId w:val="11"/>
  </w:num>
  <w:num w:numId="7">
    <w:abstractNumId w:val="0"/>
  </w:num>
  <w:num w:numId="8">
    <w:abstractNumId w:val="4"/>
  </w:num>
  <w:num w:numId="9">
    <w:abstractNumId w:val="5"/>
  </w:num>
  <w:num w:numId="10">
    <w:abstractNumId w:val="7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6E0"/>
    <w:rsid w:val="00286C2E"/>
    <w:rsid w:val="00EF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D67398-9DBE-4303-9AE0-D37999D4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qFormat/>
    <w:pPr>
      <w:widowControl w:val="0"/>
      <w:ind w:left="708"/>
    </w:pPr>
    <w:rPr>
      <w:rFonts w:ascii="Courier New" w:eastAsia="Courier New" w:hAnsi="Courier New"/>
      <w:color w:val="000000"/>
      <w:sz w:val="24"/>
      <w:szCs w:val="24"/>
      <w:lang w:val="en-US" w:eastAsia="en-US"/>
    </w:rPr>
  </w:style>
  <w:style w:type="paragraph" w:styleId="a5">
    <w:name w:val="No Spacing"/>
    <w:uiPriority w:val="1"/>
    <w:qFormat/>
    <w:rPr>
      <w:lang w:eastAsia="zh-CN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d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e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c">
    <w:name w:val="Основной текст Знак"/>
    <w:link w:val="afb"/>
    <w:rPr>
      <w:sz w:val="24"/>
    </w:rPr>
  </w:style>
  <w:style w:type="character" w:customStyle="1" w:styleId="ad">
    <w:name w:val="Верхний колонтитул Знак"/>
    <w:link w:val="ac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0">
    <w:name w:val="Цветовое выделение"/>
    <w:rPr>
      <w:b/>
      <w:bCs/>
      <w:color w:val="000080"/>
      <w:sz w:val="20"/>
      <w:szCs w:val="20"/>
    </w:rPr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</w:rPr>
  </w:style>
  <w:style w:type="paragraph" w:customStyle="1" w:styleId="ConsPlusTitle">
    <w:name w:val="ConsPlusTitle"/>
    <w:rPr>
      <w:b/>
      <w:bCs/>
      <w:sz w:val="24"/>
      <w:szCs w:val="24"/>
    </w:rPr>
  </w:style>
  <w:style w:type="character" w:customStyle="1" w:styleId="markedcontent">
    <w:name w:val="markedcontent"/>
  </w:style>
  <w:style w:type="character" w:customStyle="1" w:styleId="searchresult">
    <w:name w:val="search_result"/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aff2">
    <w:name w:val="Знак"/>
    <w:basedOn w:val="a"/>
    <w:pPr>
      <w:widowControl w:val="0"/>
      <w:spacing w:after="160" w:line="240" w:lineRule="exact"/>
      <w:jc w:val="right"/>
    </w:pPr>
    <w:rPr>
      <w:lang w:val="en-GB" w:eastAsia="en-US"/>
    </w:rPr>
  </w:style>
  <w:style w:type="character" w:customStyle="1" w:styleId="a4">
    <w:name w:val="Абзац списка Знак"/>
    <w:link w:val="a3"/>
    <w:rPr>
      <w:rFonts w:ascii="Courier New" w:eastAsia="Courier New" w:hAnsi="Courier New"/>
      <w:color w:val="000000"/>
      <w:sz w:val="24"/>
      <w:szCs w:val="24"/>
      <w:lang w:val="en-US" w:eastAsia="en-US"/>
    </w:rPr>
  </w:style>
  <w:style w:type="character" w:customStyle="1" w:styleId="docdata">
    <w:name w:val="docdata"/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286</Words>
  <Characters>1634</Characters>
  <Application>Microsoft Office Word</Application>
  <DocSecurity>0</DocSecurity>
  <Lines>13</Lines>
  <Paragraphs>3</Paragraphs>
  <ScaleCrop>false</ScaleCrop>
  <Company>Microsoft</Company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Отдел доходов</dc:creator>
  <cp:lastModifiedBy>Админ</cp:lastModifiedBy>
  <cp:revision>76</cp:revision>
  <dcterms:created xsi:type="dcterms:W3CDTF">2021-06-10T07:25:00Z</dcterms:created>
  <dcterms:modified xsi:type="dcterms:W3CDTF">2025-10-09T23:45:00Z</dcterms:modified>
  <cp:version>983040</cp:version>
</cp:coreProperties>
</file>